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Cortney Williams is a publicist, social media strategist, and CEO of her own boutique public relations agency Full Cort Press. Her passion is supporting the brands of small businesses, entrepreneurs, and non-profit organizations through media strategies and the development of effective communication, all leading to increased visibility and brand awareness. She began working as an account manager at a PR firm for a little over a year before realizing entrepreneurship was her true calling. She has garnered press for clients both locally and nationally in a few short months.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Cortney has landed coverage in print and broadcast media within Michigan and the United States including </w:t>
      </w:r>
      <w:r w:rsidDel="00000000" w:rsidR="00000000" w:rsidRPr="00000000">
        <w:rPr>
          <w:i w:val="1"/>
          <w:rtl w:val="0"/>
        </w:rPr>
        <w:t xml:space="preserve">The Detroit Free Press, WDIV Local 4 News, WJBK Fox 2 News, WXYZ 7 Action News,The Oakland Press, SEEN Magazine, BLAC Magazine, CB2 62 Detroit, USA Today, and Live Civil by Karen Civil. 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Cortney Williams holds a Bachelors of Arts in Communications from the University of Detroit Mercy.</w:t>
      </w:r>
    </w:p>
    <w:p w:rsidR="00000000" w:rsidDel="00000000" w:rsidP="00000000" w:rsidRDefault="00000000" w:rsidRPr="00000000" w14:paraId="00000005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